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E25C" w14:textId="77777777" w:rsidR="009F3004" w:rsidRPr="00555C3D" w:rsidRDefault="009F3004" w:rsidP="00555C3D">
      <w:pPr>
        <w:spacing w:after="0" w:line="360" w:lineRule="auto"/>
        <w:outlineLvl w:val="1"/>
        <w:rPr>
          <w:rFonts w:ascii="Arial" w:eastAsia="Times New Roman" w:hAnsi="Arial" w:cs="Arial"/>
          <w:sz w:val="24"/>
          <w:szCs w:val="24"/>
          <w:lang w:eastAsia="en-IN"/>
        </w:rPr>
      </w:pPr>
    </w:p>
    <w:p w14:paraId="6062C966" w14:textId="77777777" w:rsidR="009F3004" w:rsidRPr="00555C3D" w:rsidRDefault="009F3004" w:rsidP="00555C3D">
      <w:pPr>
        <w:spacing w:after="0"/>
        <w:ind w:left="5040" w:right="-306" w:firstLine="720"/>
        <w:rPr>
          <w:rFonts w:ascii="Arial" w:hAnsi="Arial" w:cs="Arial"/>
          <w:b/>
          <w:sz w:val="24"/>
          <w:szCs w:val="24"/>
        </w:rPr>
      </w:pPr>
      <w:r w:rsidRPr="00555C3D">
        <w:rPr>
          <w:rFonts w:ascii="Arial" w:hAnsi="Arial" w:cs="Arial"/>
          <w:noProof/>
          <w:sz w:val="24"/>
          <w:szCs w:val="24"/>
          <w:lang w:eastAsia="en-IN"/>
        </w:rPr>
        <w:drawing>
          <wp:anchor distT="0" distB="0" distL="0" distR="0" simplePos="0" relativeHeight="251659264" behindDoc="0" locked="0" layoutInCell="1" allowOverlap="1" wp14:anchorId="16DCCE73" wp14:editId="2FE8BED0">
            <wp:simplePos x="0" y="0"/>
            <wp:positionH relativeFrom="page">
              <wp:posOffset>972185</wp:posOffset>
            </wp:positionH>
            <wp:positionV relativeFrom="paragraph">
              <wp:posOffset>96520</wp:posOffset>
            </wp:positionV>
            <wp:extent cx="431799" cy="7190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31799" cy="719086"/>
                    </a:xfrm>
                    <a:prstGeom prst="rect">
                      <a:avLst/>
                    </a:prstGeom>
                  </pic:spPr>
                </pic:pic>
              </a:graphicData>
            </a:graphic>
          </wp:anchor>
        </w:drawing>
      </w:r>
      <w:r w:rsidRPr="00555C3D">
        <w:rPr>
          <w:rFonts w:ascii="Mangal" w:hAnsi="Mangal" w:cs="Mangal"/>
          <w:spacing w:val="-8"/>
          <w:sz w:val="24"/>
          <w:szCs w:val="24"/>
        </w:rPr>
        <w:t>कुलमुद्रितपृष्ठोंकीसोंख्या</w:t>
      </w:r>
      <w:r w:rsidRPr="00555C3D">
        <w:rPr>
          <w:rFonts w:ascii="Arial" w:hAnsi="Arial" w:cs="Arial"/>
          <w:spacing w:val="-8"/>
          <w:sz w:val="24"/>
          <w:szCs w:val="24"/>
        </w:rPr>
        <w:t>/TotalNo.ofprintedpages:</w:t>
      </w:r>
      <w:r w:rsidRPr="00555C3D">
        <w:rPr>
          <w:rFonts w:ascii="Arial" w:hAnsi="Arial" w:cs="Arial"/>
          <w:noProof/>
          <w:spacing w:val="3"/>
          <w:position w:val="-2"/>
          <w:sz w:val="24"/>
          <w:szCs w:val="24"/>
        </w:rPr>
        <w:t>2</w:t>
      </w:r>
    </w:p>
    <w:p w14:paraId="48D53010" w14:textId="77777777" w:rsidR="009F3004" w:rsidRPr="00555C3D" w:rsidRDefault="009F3004" w:rsidP="00555C3D">
      <w:pPr>
        <w:pStyle w:val="BodyText"/>
        <w:tabs>
          <w:tab w:val="left" w:pos="5052"/>
        </w:tabs>
        <w:spacing w:line="276" w:lineRule="auto"/>
        <w:ind w:left="7230" w:right="2686" w:hanging="5387"/>
        <w:jc w:val="center"/>
        <w:rPr>
          <w:rFonts w:ascii="Arial" w:hAnsi="Arial" w:cs="Arial"/>
          <w:spacing w:val="-8"/>
          <w:sz w:val="24"/>
          <w:szCs w:val="24"/>
        </w:rPr>
      </w:pPr>
      <w:r w:rsidRPr="00555C3D">
        <w:rPr>
          <w:rFonts w:ascii="Mangal" w:hAnsi="Mangal" w:cs="Mangal"/>
          <w:spacing w:val="-8"/>
          <w:sz w:val="24"/>
          <w:szCs w:val="24"/>
        </w:rPr>
        <w:t>परमाणु</w:t>
      </w:r>
      <w:r w:rsidRPr="00555C3D">
        <w:rPr>
          <w:rFonts w:ascii="Arial" w:hAnsi="Arial" w:cs="Arial"/>
          <w:spacing w:val="-8"/>
          <w:sz w:val="24"/>
          <w:szCs w:val="24"/>
        </w:rPr>
        <w:t xml:space="preserve"> </w:t>
      </w:r>
      <w:r w:rsidRPr="00555C3D">
        <w:rPr>
          <w:rFonts w:ascii="Mangal" w:hAnsi="Mangal" w:cs="Mangal"/>
          <w:spacing w:val="-8"/>
          <w:sz w:val="24"/>
          <w:szCs w:val="24"/>
        </w:rPr>
        <w:t>ऊर्जा</w:t>
      </w:r>
      <w:r w:rsidRPr="00555C3D">
        <w:rPr>
          <w:rFonts w:ascii="Arial" w:hAnsi="Arial" w:cs="Arial"/>
          <w:spacing w:val="-8"/>
          <w:sz w:val="24"/>
          <w:szCs w:val="24"/>
        </w:rPr>
        <w:t xml:space="preserve"> </w:t>
      </w:r>
      <w:r w:rsidRPr="00555C3D">
        <w:rPr>
          <w:rFonts w:ascii="Mangal" w:hAnsi="Mangal" w:cs="Mangal"/>
          <w:spacing w:val="-8"/>
          <w:sz w:val="24"/>
          <w:szCs w:val="24"/>
        </w:rPr>
        <w:t>शिक्षण</w:t>
      </w:r>
      <w:r w:rsidRPr="00555C3D">
        <w:rPr>
          <w:rFonts w:ascii="Arial" w:hAnsi="Arial" w:cs="Arial"/>
          <w:spacing w:val="-8"/>
          <w:sz w:val="24"/>
          <w:szCs w:val="24"/>
        </w:rPr>
        <w:t xml:space="preserve"> </w:t>
      </w:r>
      <w:r w:rsidRPr="00555C3D">
        <w:rPr>
          <w:rFonts w:ascii="Mangal" w:hAnsi="Mangal" w:cs="Mangal"/>
          <w:spacing w:val="-8"/>
          <w:sz w:val="24"/>
          <w:szCs w:val="24"/>
        </w:rPr>
        <w:t>संस्था</w:t>
      </w:r>
    </w:p>
    <w:p w14:paraId="35A19FC5" w14:textId="77777777" w:rsidR="009F3004" w:rsidRPr="00555C3D" w:rsidRDefault="009F3004" w:rsidP="00555C3D">
      <w:pPr>
        <w:pStyle w:val="BodyText"/>
        <w:tabs>
          <w:tab w:val="left" w:pos="5052"/>
        </w:tabs>
        <w:spacing w:line="276" w:lineRule="auto"/>
        <w:ind w:left="3493" w:right="2080" w:hanging="1650"/>
        <w:jc w:val="center"/>
        <w:rPr>
          <w:rFonts w:ascii="Arial" w:hAnsi="Arial" w:cs="Arial"/>
          <w:sz w:val="24"/>
          <w:szCs w:val="24"/>
        </w:rPr>
      </w:pPr>
      <w:r w:rsidRPr="00555C3D">
        <w:rPr>
          <w:rFonts w:ascii="Arial" w:hAnsi="Arial" w:cs="Arial"/>
          <w:sz w:val="24"/>
          <w:szCs w:val="24"/>
        </w:rPr>
        <w:t>Atomic Energy Education Society</w:t>
      </w:r>
    </w:p>
    <w:p w14:paraId="147B06C3" w14:textId="77777777" w:rsidR="009F3004" w:rsidRPr="00555C3D" w:rsidRDefault="009F3004" w:rsidP="00555C3D">
      <w:pPr>
        <w:spacing w:after="0" w:line="240" w:lineRule="auto"/>
        <w:jc w:val="center"/>
        <w:rPr>
          <w:rFonts w:ascii="Arial" w:hAnsi="Arial" w:cs="Arial"/>
          <w:b/>
          <w:sz w:val="24"/>
          <w:szCs w:val="24"/>
        </w:rPr>
      </w:pPr>
      <w:r w:rsidRPr="00555C3D">
        <w:rPr>
          <w:rFonts w:ascii="Mangal" w:hAnsi="Mangal" w:cs="Mangal" w:hint="cs"/>
          <w:b/>
          <w:bCs/>
          <w:sz w:val="24"/>
          <w:szCs w:val="24"/>
          <w:cs/>
        </w:rPr>
        <w:t>उत्तर</w:t>
      </w:r>
      <w:r w:rsidRPr="00555C3D">
        <w:rPr>
          <w:rFonts w:ascii="Arial" w:hAnsi="Arial" w:cs="Arial"/>
          <w:b/>
          <w:bCs/>
          <w:sz w:val="24"/>
          <w:szCs w:val="24"/>
          <w:cs/>
        </w:rPr>
        <w:t xml:space="preserve"> </w:t>
      </w:r>
      <w:r w:rsidRPr="00555C3D">
        <w:rPr>
          <w:rFonts w:ascii="Mangal" w:hAnsi="Mangal" w:cs="Mangal" w:hint="cs"/>
          <w:b/>
          <w:bCs/>
          <w:sz w:val="24"/>
          <w:szCs w:val="24"/>
          <w:cs/>
        </w:rPr>
        <w:t>कुंजी</w:t>
      </w:r>
      <w:r w:rsidRPr="00555C3D">
        <w:rPr>
          <w:rFonts w:ascii="Arial" w:hAnsi="Arial" w:cs="Arial"/>
          <w:b/>
          <w:bCs/>
          <w:sz w:val="24"/>
          <w:szCs w:val="24"/>
          <w:cs/>
        </w:rPr>
        <w:t xml:space="preserve"> </w:t>
      </w:r>
      <w:r w:rsidRPr="00555C3D">
        <w:rPr>
          <w:rFonts w:ascii="Arial" w:hAnsi="Arial" w:cs="Arial"/>
          <w:b/>
          <w:bCs/>
          <w:sz w:val="24"/>
          <w:szCs w:val="24"/>
        </w:rPr>
        <w:t xml:space="preserve">/ Answer Key </w:t>
      </w:r>
      <w:r w:rsidRPr="00555C3D">
        <w:rPr>
          <w:rFonts w:ascii="Arial" w:hAnsi="Arial" w:cs="Arial"/>
          <w:b/>
          <w:sz w:val="24"/>
          <w:szCs w:val="24"/>
        </w:rPr>
        <w:t>(2025-26)</w:t>
      </w:r>
    </w:p>
    <w:p w14:paraId="4EBF112C" w14:textId="0991E19E" w:rsidR="009F3004" w:rsidRPr="00555C3D" w:rsidRDefault="009F3004" w:rsidP="00555C3D">
      <w:pPr>
        <w:tabs>
          <w:tab w:val="left" w:pos="1928"/>
          <w:tab w:val="left" w:pos="2160"/>
          <w:tab w:val="left" w:pos="5185"/>
          <w:tab w:val="left" w:pos="5760"/>
          <w:tab w:val="left" w:leader="underscore" w:pos="8185"/>
        </w:tabs>
        <w:spacing w:after="0"/>
        <w:rPr>
          <w:rFonts w:ascii="Arial" w:hAnsi="Arial" w:cs="Arial"/>
          <w:b/>
          <w:bCs/>
          <w:sz w:val="24"/>
          <w:szCs w:val="24"/>
        </w:rPr>
      </w:pPr>
      <w:r w:rsidRPr="00555C3D">
        <w:rPr>
          <w:rFonts w:ascii="Mangal" w:hAnsi="Mangal" w:cs="Mangal"/>
          <w:b/>
          <w:bCs/>
          <w:w w:val="70"/>
          <w:sz w:val="24"/>
          <w:szCs w:val="24"/>
        </w:rPr>
        <w:t>कक्षा</w:t>
      </w:r>
      <w:r w:rsidRPr="00555C3D">
        <w:rPr>
          <w:rFonts w:ascii="Arial" w:hAnsi="Arial" w:cs="Arial"/>
          <w:spacing w:val="-2"/>
          <w:w w:val="95"/>
          <w:sz w:val="24"/>
          <w:szCs w:val="24"/>
        </w:rPr>
        <w:t>/</w:t>
      </w:r>
      <w:r w:rsidRPr="00555C3D">
        <w:rPr>
          <w:rFonts w:ascii="Arial" w:hAnsi="Arial" w:cs="Arial"/>
          <w:b/>
          <w:bCs/>
          <w:spacing w:val="-2"/>
          <w:w w:val="95"/>
          <w:sz w:val="24"/>
          <w:szCs w:val="24"/>
        </w:rPr>
        <w:t xml:space="preserve">Class: </w:t>
      </w:r>
      <w:r w:rsidRPr="00555C3D">
        <w:rPr>
          <w:rFonts w:ascii="Arial" w:hAnsi="Arial" w:cs="Arial"/>
          <w:b/>
          <w:bCs/>
          <w:spacing w:val="-2"/>
          <w:w w:val="95"/>
          <w:sz w:val="24"/>
          <w:szCs w:val="24"/>
          <w:u w:val="single"/>
        </w:rPr>
        <w:t>VIII</w:t>
      </w:r>
      <w:r w:rsidRPr="00555C3D">
        <w:rPr>
          <w:rFonts w:ascii="Arial" w:hAnsi="Arial" w:cs="Arial"/>
          <w:b/>
          <w:bCs/>
          <w:sz w:val="24"/>
          <w:szCs w:val="24"/>
        </w:rPr>
        <w:tab/>
      </w:r>
      <w:r w:rsidRPr="00555C3D">
        <w:rPr>
          <w:rFonts w:ascii="Arial" w:hAnsi="Arial" w:cs="Arial"/>
          <w:b/>
          <w:bCs/>
          <w:sz w:val="24"/>
          <w:szCs w:val="24"/>
        </w:rPr>
        <w:tab/>
        <w:t xml:space="preserve">                         </w:t>
      </w:r>
      <w:r w:rsidRPr="00555C3D">
        <w:rPr>
          <w:rFonts w:ascii="Mangal" w:hAnsi="Mangal" w:cs="Mangal"/>
          <w:b/>
          <w:bCs/>
          <w:w w:val="95"/>
          <w:sz w:val="24"/>
          <w:szCs w:val="24"/>
        </w:rPr>
        <w:t>शिषर्</w:t>
      </w:r>
      <w:r w:rsidRPr="00555C3D">
        <w:rPr>
          <w:rFonts w:ascii="Arial" w:hAnsi="Arial" w:cs="Arial"/>
          <w:sz w:val="24"/>
          <w:szCs w:val="24"/>
        </w:rPr>
        <w:t>/</w:t>
      </w:r>
      <w:r w:rsidRPr="00555C3D">
        <w:rPr>
          <w:rFonts w:ascii="Arial" w:hAnsi="Arial" w:cs="Arial"/>
          <w:b/>
          <w:bCs/>
          <w:sz w:val="24"/>
          <w:szCs w:val="24"/>
        </w:rPr>
        <w:t xml:space="preserve">Subject: </w:t>
      </w:r>
      <w:r w:rsidRPr="00555C3D">
        <w:rPr>
          <w:rFonts w:ascii="Arial" w:hAnsi="Arial" w:cs="Arial"/>
          <w:b/>
          <w:bCs/>
          <w:sz w:val="24"/>
          <w:szCs w:val="24"/>
          <w:u w:val="single"/>
        </w:rPr>
        <w:t>Science</w:t>
      </w:r>
      <w:r w:rsidRPr="00555C3D">
        <w:rPr>
          <w:rFonts w:ascii="Arial" w:hAnsi="Arial" w:cs="Arial"/>
          <w:b/>
          <w:bCs/>
          <w:sz w:val="24"/>
          <w:szCs w:val="24"/>
        </w:rPr>
        <w:t xml:space="preserve">             </w:t>
      </w:r>
      <w:r w:rsidRPr="00555C3D">
        <w:rPr>
          <w:rFonts w:ascii="Mangal" w:hAnsi="Mangal" w:cs="Mangal"/>
          <w:b/>
          <w:bCs/>
          <w:sz w:val="24"/>
          <w:szCs w:val="24"/>
        </w:rPr>
        <w:t>माह</w:t>
      </w:r>
      <w:r w:rsidRPr="00555C3D">
        <w:rPr>
          <w:rFonts w:ascii="Arial" w:hAnsi="Arial" w:cs="Arial"/>
          <w:b/>
          <w:bCs/>
          <w:sz w:val="24"/>
          <w:szCs w:val="24"/>
        </w:rPr>
        <w:t>/</w:t>
      </w:r>
      <w:r w:rsidRPr="00555C3D">
        <w:rPr>
          <w:rFonts w:ascii="Arial" w:hAnsi="Arial" w:cs="Arial"/>
          <w:b/>
          <w:bCs/>
          <w:spacing w:val="-2"/>
          <w:sz w:val="24"/>
          <w:szCs w:val="24"/>
        </w:rPr>
        <w:t xml:space="preserve"> Month: November</w:t>
      </w:r>
    </w:p>
    <w:p w14:paraId="1302B6E1" w14:textId="77777777" w:rsidR="009F3004" w:rsidRPr="00555C3D" w:rsidRDefault="009F3004" w:rsidP="00555C3D">
      <w:pPr>
        <w:tabs>
          <w:tab w:val="left" w:pos="2616"/>
          <w:tab w:val="left" w:pos="2880"/>
          <w:tab w:val="left" w:pos="2963"/>
          <w:tab w:val="left" w:pos="3600"/>
          <w:tab w:val="left" w:pos="7350"/>
          <w:tab w:val="left" w:pos="10107"/>
          <w:tab w:val="left" w:pos="10470"/>
          <w:tab w:val="left" w:pos="10862"/>
        </w:tabs>
        <w:spacing w:after="0"/>
        <w:ind w:right="-22"/>
        <w:rPr>
          <w:rFonts w:ascii="Arial" w:hAnsi="Arial" w:cs="Arial"/>
          <w:b/>
          <w:bCs/>
          <w:sz w:val="24"/>
          <w:szCs w:val="24"/>
        </w:rPr>
      </w:pPr>
      <w:r w:rsidRPr="00555C3D">
        <w:rPr>
          <w:rFonts w:ascii="Arial" w:hAnsi="Arial" w:cs="Arial"/>
          <w:b/>
          <w:bCs/>
          <w:sz w:val="24"/>
          <w:szCs w:val="24"/>
        </w:rPr>
        <w:tab/>
      </w:r>
    </w:p>
    <w:p w14:paraId="04389BF8" w14:textId="4C79918B" w:rsidR="009F3004" w:rsidRPr="00555C3D" w:rsidRDefault="009F3004" w:rsidP="00555C3D">
      <w:pPr>
        <w:tabs>
          <w:tab w:val="left" w:pos="2616"/>
          <w:tab w:val="left" w:pos="2880"/>
          <w:tab w:val="left" w:pos="2963"/>
          <w:tab w:val="left" w:pos="3600"/>
          <w:tab w:val="left" w:pos="7350"/>
          <w:tab w:val="left" w:pos="10107"/>
          <w:tab w:val="left" w:pos="10470"/>
          <w:tab w:val="left" w:pos="10862"/>
        </w:tabs>
        <w:spacing w:after="0"/>
        <w:ind w:right="-22"/>
        <w:jc w:val="center"/>
        <w:rPr>
          <w:rFonts w:ascii="Arial" w:hAnsi="Arial" w:cs="Arial"/>
          <w:b/>
          <w:sz w:val="24"/>
          <w:szCs w:val="24"/>
        </w:rPr>
      </w:pPr>
      <w:r w:rsidRPr="00555C3D">
        <w:rPr>
          <w:rFonts w:ascii="Arial" w:hAnsi="Arial" w:cs="Arial"/>
          <w:b/>
          <w:bCs/>
          <w:sz w:val="24"/>
          <w:szCs w:val="24"/>
        </w:rPr>
        <w:t xml:space="preserve">CHAPTER 9: </w:t>
      </w:r>
      <w:r w:rsidRPr="00555C3D">
        <w:rPr>
          <w:rFonts w:ascii="Arial" w:hAnsi="Arial" w:cs="Arial"/>
          <w:b/>
          <w:sz w:val="24"/>
          <w:szCs w:val="24"/>
        </w:rPr>
        <w:t>THE AMAZING WORLD OF SOLUTES, SOLVENTS AND SOLUTIONS</w:t>
      </w:r>
    </w:p>
    <w:p w14:paraId="6ED164A0" w14:textId="77777777" w:rsidR="009F3004" w:rsidRPr="00555C3D" w:rsidRDefault="009F3004" w:rsidP="00555C3D">
      <w:pPr>
        <w:tabs>
          <w:tab w:val="left" w:pos="2616"/>
          <w:tab w:val="left" w:pos="2880"/>
          <w:tab w:val="left" w:pos="2963"/>
          <w:tab w:val="left" w:pos="3600"/>
          <w:tab w:val="left" w:pos="7350"/>
          <w:tab w:val="left" w:pos="10107"/>
          <w:tab w:val="left" w:pos="10470"/>
          <w:tab w:val="left" w:pos="10862"/>
        </w:tabs>
        <w:spacing w:after="0"/>
        <w:ind w:right="-22"/>
        <w:jc w:val="center"/>
        <w:rPr>
          <w:rFonts w:ascii="Arial" w:hAnsi="Arial" w:cs="Arial"/>
          <w:b/>
          <w:bCs/>
          <w:sz w:val="24"/>
          <w:szCs w:val="24"/>
          <w:u w:val="single"/>
        </w:rPr>
      </w:pPr>
    </w:p>
    <w:p w14:paraId="2F2A04AF" w14:textId="132E1121" w:rsidR="009F3004" w:rsidRPr="00555C3D" w:rsidRDefault="009F3004" w:rsidP="00555C3D">
      <w:pPr>
        <w:spacing w:after="0"/>
        <w:rPr>
          <w:rFonts w:ascii="Arial" w:hAnsi="Arial" w:cs="Arial"/>
          <w:b/>
          <w:sz w:val="24"/>
          <w:szCs w:val="24"/>
        </w:rPr>
      </w:pPr>
      <w:r w:rsidRPr="00555C3D">
        <w:rPr>
          <w:rFonts w:ascii="Arial" w:hAnsi="Arial" w:cs="Arial"/>
          <w:b/>
          <w:sz w:val="24"/>
          <w:szCs w:val="24"/>
        </w:rPr>
        <w:t xml:space="preserve">I. Choose the correct answer: </w:t>
      </w:r>
      <w:r w:rsidRPr="00555C3D">
        <w:rPr>
          <w:rFonts w:ascii="Arial" w:hAnsi="Arial" w:cs="Arial"/>
          <w:b/>
          <w:sz w:val="24"/>
          <w:szCs w:val="24"/>
        </w:rPr>
        <w:tab/>
      </w:r>
    </w:p>
    <w:p w14:paraId="0741858F"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b) Water — solvent.</w:t>
      </w:r>
    </w:p>
    <w:p w14:paraId="77AD75FB"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b) Powdered form — greater surface area dissolves faster.</w:t>
      </w:r>
    </w:p>
    <w:p w14:paraId="50E1834D"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a) Solvent.</w:t>
      </w:r>
    </w:p>
    <w:p w14:paraId="7676F14B"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d) Solvent is heated — increases rate of dissolving.</w:t>
      </w:r>
    </w:p>
    <w:p w14:paraId="4C13BFA9"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b) Liquid in gas — fog = tiny liquid droplets suspended in air.</w:t>
      </w:r>
    </w:p>
    <w:p w14:paraId="7109B7C8"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a) kg/m³ — SI unit of density.</w:t>
      </w:r>
    </w:p>
    <w:p w14:paraId="1CDC548A" w14:textId="77777777" w:rsidR="009F3004" w:rsidRP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a) Decreases — solubility of gases in liquids decreases with increase in temperature.</w:t>
      </w:r>
    </w:p>
    <w:p w14:paraId="6EA2EA2E" w14:textId="321BB515" w:rsidR="009F3004" w:rsidRDefault="009F3004" w:rsidP="00555C3D">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a) 500 mL — 1 L − 500 mL = 500 mL more.</w:t>
      </w:r>
    </w:p>
    <w:p w14:paraId="6BFEB29B" w14:textId="5949A84D" w:rsidR="006A3F86" w:rsidRDefault="006A3F86" w:rsidP="006A3F86">
      <w:pPr>
        <w:spacing w:after="0" w:line="240" w:lineRule="auto"/>
        <w:rPr>
          <w:rFonts w:ascii="Arial" w:eastAsia="Times New Roman" w:hAnsi="Arial" w:cs="Arial"/>
          <w:sz w:val="24"/>
          <w:szCs w:val="24"/>
          <w:lang w:eastAsia="en-IN"/>
        </w:rPr>
      </w:pPr>
      <w:r w:rsidRPr="00555C3D">
        <w:rPr>
          <w:rFonts w:ascii="Arial" w:hAnsi="Arial" w:cs="Arial"/>
          <w:b/>
          <w:sz w:val="24"/>
          <w:szCs w:val="24"/>
          <w:shd w:val="clear" w:color="auto" w:fill="FFFFFF"/>
        </w:rPr>
        <w:t>II. Choose the correct answer from options given below for the statements.</w:t>
      </w:r>
    </w:p>
    <w:p w14:paraId="191F0969" w14:textId="0011119F" w:rsidR="009F3004" w:rsidRPr="00FD4B40" w:rsidRDefault="006A3F86" w:rsidP="006A3F86">
      <w:pPr>
        <w:numPr>
          <w:ilvl w:val="0"/>
          <w:numId w:val="1"/>
        </w:numPr>
        <w:spacing w:after="0" w:line="240" w:lineRule="auto"/>
        <w:rPr>
          <w:rFonts w:ascii="Arial" w:eastAsia="Times New Roman" w:hAnsi="Arial" w:cs="Arial"/>
          <w:bCs/>
          <w:sz w:val="24"/>
          <w:szCs w:val="24"/>
          <w:lang w:eastAsia="en-IN"/>
        </w:rPr>
      </w:pPr>
      <w:r>
        <w:rPr>
          <w:rFonts w:ascii="Arial" w:hAnsi="Arial" w:cs="Arial"/>
          <w:b/>
          <w:sz w:val="24"/>
          <w:szCs w:val="24"/>
          <w:shd w:val="clear" w:color="auto" w:fill="FFFFFF"/>
        </w:rPr>
        <w:t xml:space="preserve"> </w:t>
      </w:r>
      <w:r w:rsidR="009F3004" w:rsidRPr="00FD4B40">
        <w:rPr>
          <w:rFonts w:ascii="Arial" w:hAnsi="Arial" w:cs="Arial"/>
          <w:bCs/>
          <w:sz w:val="24"/>
          <w:szCs w:val="24"/>
          <w:shd w:val="clear" w:color="auto" w:fill="FFFFFF"/>
        </w:rPr>
        <w:t>a)</w:t>
      </w:r>
    </w:p>
    <w:p w14:paraId="6A8876AB" w14:textId="43CA6DB1" w:rsidR="009F3004" w:rsidRPr="00FD4B40" w:rsidRDefault="006A3F86" w:rsidP="006A3F86">
      <w:pPr>
        <w:numPr>
          <w:ilvl w:val="0"/>
          <w:numId w:val="1"/>
        </w:numPr>
        <w:spacing w:after="0" w:line="240" w:lineRule="auto"/>
        <w:rPr>
          <w:rFonts w:ascii="Arial" w:eastAsia="Times New Roman" w:hAnsi="Arial" w:cs="Arial"/>
          <w:bCs/>
          <w:sz w:val="24"/>
          <w:szCs w:val="24"/>
          <w:lang w:eastAsia="en-IN"/>
        </w:rPr>
      </w:pPr>
      <w:r w:rsidRPr="00FD4B40">
        <w:rPr>
          <w:rFonts w:ascii="Arial" w:hAnsi="Arial" w:cs="Arial"/>
          <w:bCs/>
          <w:sz w:val="24"/>
          <w:szCs w:val="24"/>
          <w:shd w:val="clear" w:color="auto" w:fill="FFFFFF"/>
        </w:rPr>
        <w:t xml:space="preserve"> </w:t>
      </w:r>
      <w:r w:rsidR="009F3004" w:rsidRPr="00FD4B40">
        <w:rPr>
          <w:rFonts w:ascii="Arial" w:hAnsi="Arial" w:cs="Arial"/>
          <w:bCs/>
          <w:sz w:val="24"/>
          <w:szCs w:val="24"/>
          <w:shd w:val="clear" w:color="auto" w:fill="FFFFFF"/>
        </w:rPr>
        <w:t>a)</w:t>
      </w:r>
    </w:p>
    <w:p w14:paraId="164A0E5D" w14:textId="29DDAF38" w:rsidR="009F3004" w:rsidRPr="00FD4B40" w:rsidRDefault="006A3F86" w:rsidP="006A3F86">
      <w:pPr>
        <w:numPr>
          <w:ilvl w:val="0"/>
          <w:numId w:val="1"/>
        </w:numPr>
        <w:spacing w:after="0" w:line="240" w:lineRule="auto"/>
        <w:rPr>
          <w:rFonts w:ascii="Arial" w:eastAsia="Times New Roman" w:hAnsi="Arial" w:cs="Arial"/>
          <w:bCs/>
          <w:sz w:val="24"/>
          <w:szCs w:val="24"/>
          <w:lang w:eastAsia="en-IN"/>
        </w:rPr>
      </w:pPr>
      <w:r w:rsidRPr="00FD4B40">
        <w:rPr>
          <w:rFonts w:ascii="Arial" w:eastAsia="Times New Roman" w:hAnsi="Arial" w:cs="Arial"/>
          <w:bCs/>
          <w:sz w:val="24"/>
          <w:szCs w:val="24"/>
          <w:lang w:eastAsia="en-IN"/>
        </w:rPr>
        <w:t xml:space="preserve"> </w:t>
      </w:r>
      <w:r w:rsidR="009F3004" w:rsidRPr="00FD4B40">
        <w:rPr>
          <w:rFonts w:ascii="Arial" w:hAnsi="Arial" w:cs="Arial"/>
          <w:bCs/>
          <w:sz w:val="24"/>
          <w:szCs w:val="24"/>
          <w:shd w:val="clear" w:color="auto" w:fill="FFFFFF"/>
        </w:rPr>
        <w:t>c)</w:t>
      </w:r>
    </w:p>
    <w:p w14:paraId="6C7C6DBE" w14:textId="071732D0" w:rsidR="006A3F86" w:rsidRPr="006A3F86" w:rsidRDefault="006A3F86" w:rsidP="006A3F86">
      <w:pPr>
        <w:numPr>
          <w:ilvl w:val="0"/>
          <w:numId w:val="1"/>
        </w:numPr>
        <w:spacing w:after="0" w:line="240" w:lineRule="auto"/>
        <w:rPr>
          <w:rFonts w:ascii="Arial" w:eastAsia="Times New Roman" w:hAnsi="Arial" w:cs="Arial"/>
          <w:sz w:val="24"/>
          <w:szCs w:val="24"/>
          <w:lang w:eastAsia="en-IN"/>
        </w:rPr>
      </w:pPr>
      <w:r w:rsidRPr="00FD4B40">
        <w:rPr>
          <w:rFonts w:ascii="Arial" w:eastAsia="Times New Roman" w:hAnsi="Arial" w:cs="Arial"/>
          <w:bCs/>
          <w:sz w:val="24"/>
          <w:szCs w:val="24"/>
          <w:lang w:eastAsia="en-IN"/>
        </w:rPr>
        <w:t xml:space="preserve"> </w:t>
      </w:r>
      <w:r w:rsidR="009F3004" w:rsidRPr="00FD4B40">
        <w:rPr>
          <w:rFonts w:ascii="Arial" w:hAnsi="Arial" w:cs="Arial"/>
          <w:bCs/>
          <w:sz w:val="24"/>
          <w:szCs w:val="24"/>
          <w:shd w:val="clear" w:color="auto" w:fill="FFFFFF"/>
        </w:rPr>
        <w:t>a)</w:t>
      </w:r>
    </w:p>
    <w:p w14:paraId="2005078B" w14:textId="32CBD5BE" w:rsidR="006A3F86" w:rsidRPr="00042A79" w:rsidRDefault="00042A79" w:rsidP="00042A79">
      <w:pPr>
        <w:spacing w:before="26" w:after="26" w:line="360" w:lineRule="auto"/>
        <w:rPr>
          <w:rFonts w:ascii="Arial" w:hAnsi="Arial" w:cs="Arial"/>
          <w:b/>
          <w:color w:val="000000" w:themeColor="text1"/>
          <w:sz w:val="24"/>
          <w:szCs w:val="24"/>
        </w:rPr>
      </w:pPr>
      <w:r w:rsidRPr="00042A79">
        <w:rPr>
          <w:rFonts w:ascii="Arial" w:hAnsi="Arial" w:cs="Arial"/>
          <w:b/>
          <w:color w:val="000000" w:themeColor="text1"/>
          <w:sz w:val="24"/>
          <w:szCs w:val="24"/>
        </w:rPr>
        <w:t>III. Read the following passage and answer the question carefully.</w:t>
      </w:r>
    </w:p>
    <w:p w14:paraId="01F7793B" w14:textId="45679F1B" w:rsidR="006A3F86" w:rsidRPr="00FD4B40" w:rsidRDefault="006A3F86" w:rsidP="006A3F86">
      <w:pPr>
        <w:numPr>
          <w:ilvl w:val="0"/>
          <w:numId w:val="1"/>
        </w:numPr>
        <w:spacing w:after="0" w:line="240" w:lineRule="auto"/>
        <w:rPr>
          <w:rFonts w:ascii="Arial" w:eastAsia="Times New Roman" w:hAnsi="Arial" w:cs="Arial"/>
          <w:sz w:val="24"/>
          <w:szCs w:val="24"/>
          <w:lang w:eastAsia="en-IN"/>
        </w:rPr>
      </w:pPr>
      <w:r w:rsidRPr="00FD4B40">
        <w:rPr>
          <w:rStyle w:val="Strong"/>
          <w:b w:val="0"/>
          <w:bCs w:val="0"/>
          <w:sz w:val="24"/>
          <w:szCs w:val="24"/>
        </w:rPr>
        <w:t>b</w:t>
      </w:r>
      <w:r w:rsidRPr="00FD4B40">
        <w:rPr>
          <w:rStyle w:val="Strong"/>
          <w:rFonts w:ascii="Arial" w:hAnsi="Arial" w:cs="Arial"/>
          <w:b w:val="0"/>
          <w:bCs w:val="0"/>
          <w:sz w:val="24"/>
          <w:szCs w:val="24"/>
        </w:rPr>
        <w:t>) Filtration</w:t>
      </w:r>
      <w:r w:rsidRPr="00FD4B40">
        <w:rPr>
          <w:rFonts w:ascii="Arial" w:hAnsi="Arial" w:cs="Arial"/>
          <w:sz w:val="24"/>
          <w:szCs w:val="24"/>
        </w:rPr>
        <w:t>.</w:t>
      </w:r>
    </w:p>
    <w:p w14:paraId="334FA294" w14:textId="5E079916" w:rsidR="006A3F86" w:rsidRPr="00FD4B40" w:rsidRDefault="006A3F86" w:rsidP="006A3F86">
      <w:pPr>
        <w:numPr>
          <w:ilvl w:val="0"/>
          <w:numId w:val="1"/>
        </w:numPr>
        <w:spacing w:after="0" w:line="240" w:lineRule="auto"/>
        <w:rPr>
          <w:rFonts w:ascii="Arial" w:eastAsia="Times New Roman" w:hAnsi="Arial" w:cs="Arial"/>
          <w:sz w:val="24"/>
          <w:szCs w:val="24"/>
          <w:lang w:eastAsia="en-IN"/>
        </w:rPr>
      </w:pPr>
      <w:r w:rsidRPr="00FD4B40">
        <w:rPr>
          <w:rFonts w:ascii="Arial" w:hAnsi="Arial" w:cs="Arial"/>
          <w:sz w:val="24"/>
          <w:szCs w:val="24"/>
        </w:rPr>
        <w:t>c) Evaporation</w:t>
      </w:r>
    </w:p>
    <w:p w14:paraId="6488DB6C" w14:textId="2A937670" w:rsidR="006A3F86" w:rsidRPr="00FD4B40" w:rsidRDefault="006A3F86" w:rsidP="006A3F86">
      <w:pPr>
        <w:numPr>
          <w:ilvl w:val="0"/>
          <w:numId w:val="1"/>
        </w:numPr>
        <w:spacing w:after="0" w:line="240" w:lineRule="auto"/>
        <w:rPr>
          <w:rFonts w:ascii="Arial" w:eastAsia="Times New Roman" w:hAnsi="Arial" w:cs="Arial"/>
          <w:sz w:val="24"/>
          <w:szCs w:val="24"/>
          <w:lang w:eastAsia="en-IN"/>
        </w:rPr>
      </w:pPr>
      <w:r w:rsidRPr="00FD4B40">
        <w:rPr>
          <w:rFonts w:ascii="Arial" w:hAnsi="Arial" w:cs="Arial"/>
          <w:sz w:val="24"/>
          <w:szCs w:val="24"/>
        </w:rPr>
        <w:t>c) Heterogeneous mixture</w:t>
      </w:r>
    </w:p>
    <w:p w14:paraId="7633797B" w14:textId="31D84C9A" w:rsidR="006A3F86" w:rsidRPr="00FD4B40" w:rsidRDefault="006A3F86" w:rsidP="006A3F86">
      <w:pPr>
        <w:numPr>
          <w:ilvl w:val="0"/>
          <w:numId w:val="1"/>
        </w:numPr>
        <w:spacing w:after="0" w:line="240" w:lineRule="auto"/>
        <w:rPr>
          <w:rFonts w:ascii="Arial" w:eastAsia="Times New Roman" w:hAnsi="Arial" w:cs="Arial"/>
          <w:sz w:val="24"/>
          <w:szCs w:val="24"/>
          <w:lang w:eastAsia="en-IN"/>
        </w:rPr>
      </w:pPr>
      <w:r w:rsidRPr="00FD4B40">
        <w:rPr>
          <w:rFonts w:ascii="Arial" w:hAnsi="Arial" w:cs="Arial"/>
          <w:sz w:val="24"/>
          <w:szCs w:val="24"/>
        </w:rPr>
        <w:t>c) It changes into vapor and escapes</w:t>
      </w:r>
      <w:r w:rsidRPr="00FD4B40">
        <w:rPr>
          <w:sz w:val="24"/>
          <w:szCs w:val="24"/>
        </w:rPr>
        <w:t>.</w:t>
      </w:r>
    </w:p>
    <w:p w14:paraId="709465F9" w14:textId="40001D8F" w:rsidR="009F3004" w:rsidRPr="009F3004" w:rsidRDefault="009F3004" w:rsidP="00555C3D">
      <w:pPr>
        <w:spacing w:after="0" w:line="360" w:lineRule="auto"/>
        <w:rPr>
          <w:rFonts w:ascii="Arial" w:hAnsi="Arial" w:cs="Arial"/>
          <w:b/>
          <w:bCs/>
          <w:kern w:val="36"/>
          <w:sz w:val="24"/>
          <w:szCs w:val="24"/>
        </w:rPr>
      </w:pPr>
      <w:r w:rsidRPr="00555C3D">
        <w:rPr>
          <w:rFonts w:ascii="Arial" w:hAnsi="Arial" w:cs="Arial"/>
          <w:b/>
          <w:bCs/>
          <w:kern w:val="36"/>
          <w:sz w:val="24"/>
          <w:szCs w:val="24"/>
        </w:rPr>
        <w:t>IV. Short answer type questions -I</w:t>
      </w:r>
    </w:p>
    <w:p w14:paraId="20239FB7" w14:textId="77777777" w:rsidR="009F3004" w:rsidRPr="00555C3D"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Solutions are everywhere and essential for digestion, cleaning, cooking and medicines. </w:t>
      </w:r>
    </w:p>
    <w:p w14:paraId="2F311810" w14:textId="4CF9A45F" w:rsidR="009F3004" w:rsidRPr="009F3004" w:rsidRDefault="009F3004" w:rsidP="00555C3D">
      <w:pPr>
        <w:spacing w:after="0" w:line="240" w:lineRule="auto"/>
        <w:ind w:left="720"/>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Examples: (1) Sugar dissolved in tea — used for drinking </w:t>
      </w:r>
      <w:r w:rsidRPr="00555C3D">
        <w:rPr>
          <w:rFonts w:ascii="Arial" w:eastAsia="Times New Roman" w:hAnsi="Arial" w:cs="Arial"/>
          <w:sz w:val="24"/>
          <w:szCs w:val="24"/>
          <w:lang w:eastAsia="en-IN"/>
        </w:rPr>
        <w:br/>
      </w:r>
      <w:r w:rsidRPr="009F3004">
        <w:rPr>
          <w:rFonts w:ascii="Arial" w:eastAsia="Times New Roman" w:hAnsi="Arial" w:cs="Arial"/>
          <w:sz w:val="24"/>
          <w:szCs w:val="24"/>
          <w:lang w:eastAsia="en-IN"/>
        </w:rPr>
        <w:t xml:space="preserve">(2) Saline (salt solution) used in medicines and first aid / intravenous fluids. </w:t>
      </w:r>
    </w:p>
    <w:p w14:paraId="0974DD21" w14:textId="4697D2D7" w:rsidR="009F3004" w:rsidRPr="009F3004"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For most solids, solubility in water increases as temperature increases — i.e., more solid dissolves in hot water than in cold. Example: more sugar dissolves in hot water than in cold water. </w:t>
      </w:r>
    </w:p>
    <w:p w14:paraId="6354011F" w14:textId="40DC0CB2" w:rsidR="009F3004" w:rsidRPr="009F3004"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Ice is less dense than liquid water because when water freezes its molecules form an open lattice (hydrogen bonding) that occupies more volume. Since ice has lower </w:t>
      </w:r>
      <w:r w:rsidR="00753904" w:rsidRPr="009F3004">
        <w:rPr>
          <w:rFonts w:ascii="Arial" w:eastAsia="Times New Roman" w:hAnsi="Arial" w:cs="Arial"/>
          <w:sz w:val="24"/>
          <w:szCs w:val="24"/>
          <w:lang w:eastAsia="en-IN"/>
        </w:rPr>
        <w:t>density,</w:t>
      </w:r>
      <w:r w:rsidRPr="009F3004">
        <w:rPr>
          <w:rFonts w:ascii="Arial" w:eastAsia="Times New Roman" w:hAnsi="Arial" w:cs="Arial"/>
          <w:sz w:val="24"/>
          <w:szCs w:val="24"/>
          <w:lang w:eastAsia="en-IN"/>
        </w:rPr>
        <w:t xml:space="preserve"> it floats. </w:t>
      </w:r>
    </w:p>
    <w:p w14:paraId="0CC61C34" w14:textId="77777777" w:rsidR="00CF7204" w:rsidRPr="00555C3D"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Add more solute gradually until no more dissolves at that temperature (or evaporate some solvent)</w:t>
      </w:r>
    </w:p>
    <w:p w14:paraId="28BBDCB4" w14:textId="34932A2F" w:rsidR="009F3004" w:rsidRPr="009F3004" w:rsidRDefault="009F3004" w:rsidP="00555C3D">
      <w:pPr>
        <w:spacing w:after="0" w:line="240" w:lineRule="auto"/>
        <w:ind w:left="720"/>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 when no more solute dissolves the solution becomes saturated. </w:t>
      </w:r>
    </w:p>
    <w:p w14:paraId="5629EBF8" w14:textId="77777777" w:rsidR="00CF7204" w:rsidRPr="00555C3D"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Mass is the amount of matter in an object (measured in kg or g) and is constant everywhere.</w:t>
      </w:r>
    </w:p>
    <w:p w14:paraId="2D43320D" w14:textId="4A0A9E55" w:rsidR="00753904" w:rsidRDefault="009F3004" w:rsidP="006906F4">
      <w:pPr>
        <w:spacing w:after="0" w:line="240" w:lineRule="auto"/>
        <w:ind w:left="720"/>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Weight is the force due to gravity acting on a mass (measured in newtons, N) and equals </w:t>
      </w:r>
    </w:p>
    <w:p w14:paraId="4A0EA215" w14:textId="05E3F4EB" w:rsidR="009F3004" w:rsidRPr="009F3004" w:rsidRDefault="009F3004" w:rsidP="00753904">
      <w:pPr>
        <w:spacing w:after="0" w:line="240" w:lineRule="auto"/>
        <w:ind w:left="720"/>
        <w:rPr>
          <w:rFonts w:ascii="Arial" w:eastAsia="Times New Roman" w:hAnsi="Arial" w:cs="Arial"/>
          <w:sz w:val="24"/>
          <w:szCs w:val="24"/>
          <w:lang w:eastAsia="en-IN"/>
        </w:rPr>
      </w:pPr>
      <w:r w:rsidRPr="009F3004">
        <w:rPr>
          <w:rFonts w:ascii="Arial" w:eastAsia="Times New Roman" w:hAnsi="Arial" w:cs="Arial"/>
          <w:b/>
          <w:bCs/>
          <w:sz w:val="24"/>
          <w:szCs w:val="24"/>
          <w:lang w:eastAsia="en-IN"/>
        </w:rPr>
        <w:t>W = mg</w:t>
      </w:r>
      <w:r w:rsidRPr="009F3004">
        <w:rPr>
          <w:rFonts w:ascii="Arial" w:eastAsia="Times New Roman" w:hAnsi="Arial" w:cs="Arial"/>
          <w:sz w:val="24"/>
          <w:szCs w:val="24"/>
          <w:lang w:eastAsia="en-IN"/>
        </w:rPr>
        <w:t xml:space="preserve">; weight varies with gravity. </w:t>
      </w:r>
    </w:p>
    <w:p w14:paraId="214475C4" w14:textId="477FD99C" w:rsidR="00753904"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 xml:space="preserve">mass = 600 g, density = 7.9 g/cm³. </w:t>
      </w:r>
      <w:r w:rsidRPr="009F3004">
        <w:rPr>
          <w:rFonts w:ascii="Arial" w:eastAsia="Times New Roman" w:hAnsi="Arial" w:cs="Arial"/>
          <w:sz w:val="24"/>
          <w:szCs w:val="24"/>
          <w:lang w:eastAsia="en-IN"/>
        </w:rPr>
        <w:br/>
        <w:t>Volume = mass / density = 600 g ÷ 7.9 g/cm³ = 75.95 cm³</w:t>
      </w:r>
    </w:p>
    <w:p w14:paraId="0ECC14D6" w14:textId="62EBBDA9" w:rsidR="00753904" w:rsidRPr="00753904" w:rsidRDefault="00753904" w:rsidP="00753904">
      <w:pPr>
        <w:spacing w:after="0" w:line="360" w:lineRule="auto"/>
        <w:ind w:left="360"/>
        <w:rPr>
          <w:rFonts w:ascii="Arial" w:hAnsi="Arial" w:cs="Arial"/>
          <w:b/>
          <w:sz w:val="24"/>
          <w:szCs w:val="24"/>
          <w:shd w:val="clear" w:color="auto" w:fill="FFFFFF"/>
        </w:rPr>
      </w:pPr>
      <w:r w:rsidRPr="00753904">
        <w:rPr>
          <w:rFonts w:ascii="Arial" w:hAnsi="Arial" w:cs="Arial"/>
          <w:b/>
          <w:sz w:val="24"/>
          <w:szCs w:val="24"/>
          <w:shd w:val="clear" w:color="auto" w:fill="FFFFFF"/>
        </w:rPr>
        <w:lastRenderedPageBreak/>
        <w:t>V. Short answer type questions- II</w:t>
      </w:r>
    </w:p>
    <w:p w14:paraId="3328A805" w14:textId="6AA4B2FD" w:rsidR="009F3004" w:rsidRDefault="009F3004" w:rsidP="00042A79">
      <w:pPr>
        <w:numPr>
          <w:ilvl w:val="0"/>
          <w:numId w:val="1"/>
        </w:num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Heat the liquid mixture in a distillation flask. The component with the lower boiling point evaporates first; the vapour passes into a condenser where it cools and condenses to liquid (distillate) which is collected separately. Repeated heating/condensation separates components based on boiling points.</w:t>
      </w:r>
    </w:p>
    <w:p w14:paraId="49E16D6B" w14:textId="77777777" w:rsidR="00FD4B40" w:rsidRPr="00FD4B40" w:rsidRDefault="00FD4B40" w:rsidP="00FD4B40">
      <w:pPr>
        <w:spacing w:after="0" w:line="240" w:lineRule="auto"/>
        <w:ind w:left="720"/>
        <w:rPr>
          <w:rFonts w:ascii="Arial" w:eastAsia="Times New Roman" w:hAnsi="Arial" w:cs="Arial"/>
          <w:sz w:val="24"/>
          <w:szCs w:val="24"/>
          <w:lang w:eastAsia="en-IN"/>
        </w:rPr>
      </w:pPr>
      <w:r w:rsidRPr="009F3004">
        <w:rPr>
          <w:rFonts w:ascii="Arial" w:eastAsia="Times New Roman" w:hAnsi="Arial" w:cs="Arial"/>
          <w:b/>
          <w:bCs/>
          <w:sz w:val="24"/>
          <w:szCs w:val="24"/>
          <w:lang w:eastAsia="en-IN"/>
        </w:rPr>
        <w:t>Uses:</w:t>
      </w:r>
      <w:r w:rsidRPr="009F3004">
        <w:rPr>
          <w:rFonts w:ascii="Arial" w:eastAsia="Times New Roman" w:hAnsi="Arial" w:cs="Arial"/>
          <w:sz w:val="24"/>
          <w:szCs w:val="24"/>
          <w:lang w:eastAsia="en-IN"/>
        </w:rPr>
        <w:t xml:space="preserve"> separating a liquid from a dissolved solid (e.g., salt water → water distillate) or </w:t>
      </w:r>
      <w:r w:rsidRPr="00FD4B40">
        <w:rPr>
          <w:rFonts w:ascii="Arial" w:eastAsia="Times New Roman" w:hAnsi="Arial" w:cs="Arial"/>
          <w:sz w:val="24"/>
          <w:szCs w:val="24"/>
          <w:lang w:eastAsia="en-IN"/>
        </w:rPr>
        <w:t xml:space="preserve">  </w:t>
      </w:r>
    </w:p>
    <w:p w14:paraId="682F9017" w14:textId="77777777" w:rsidR="00FD4B40" w:rsidRDefault="00FD4B40" w:rsidP="00FD4B40">
      <w:pPr>
        <w:spacing w:after="0" w:line="240" w:lineRule="auto"/>
        <w:ind w:firstLine="360"/>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Pr="009F3004">
        <w:rPr>
          <w:rFonts w:ascii="Arial" w:eastAsia="Times New Roman" w:hAnsi="Arial" w:cs="Arial"/>
          <w:sz w:val="24"/>
          <w:szCs w:val="24"/>
          <w:lang w:eastAsia="en-IN"/>
        </w:rPr>
        <w:t>separating two miscible liquids with different boiling points (fractional distillation).</w:t>
      </w:r>
    </w:p>
    <w:p w14:paraId="5EC5225B" w14:textId="77777777" w:rsidR="00FD4B40" w:rsidRDefault="00FD4B40" w:rsidP="00042A79">
      <w:pPr>
        <w:pStyle w:val="ListParagraph"/>
        <w:numPr>
          <w:ilvl w:val="0"/>
          <w:numId w:val="1"/>
        </w:numPr>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Materials:</w:t>
      </w:r>
      <w:r w:rsidRPr="00FD4B40">
        <w:rPr>
          <w:rFonts w:ascii="Arial" w:eastAsia="Times New Roman" w:hAnsi="Arial" w:cs="Arial"/>
          <w:sz w:val="24"/>
          <w:szCs w:val="24"/>
          <w:lang w:eastAsia="en-IN"/>
        </w:rPr>
        <w:t xml:space="preserve"> two identical beakers with equal amounts of equal-temperature water, equal amounts of sugar, stopwatch, spoon.</w:t>
      </w:r>
    </w:p>
    <w:p w14:paraId="68863B1F" w14:textId="0C882A22" w:rsidR="00FD4B40" w:rsidRPr="00FD4B40" w:rsidRDefault="00FD4B40" w:rsidP="00FD4B40">
      <w:pPr>
        <w:pStyle w:val="ListParagraph"/>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Procedure:</w:t>
      </w:r>
      <w:r w:rsidRPr="00FD4B40">
        <w:rPr>
          <w:rFonts w:ascii="Arial" w:eastAsia="Times New Roman" w:hAnsi="Arial" w:cs="Arial"/>
          <w:sz w:val="24"/>
          <w:szCs w:val="24"/>
          <w:lang w:eastAsia="en-IN"/>
        </w:rPr>
        <w:t xml:space="preserve"> Add the same quantity of sugar to both beakers at the same time. Stir one beaker constantly while leaving the other unstirred. Time how long each takes for sugar to fully dissolve.</w:t>
      </w:r>
    </w:p>
    <w:p w14:paraId="009706E8" w14:textId="77777777" w:rsidR="00FD4B40" w:rsidRPr="00FD4B40" w:rsidRDefault="00FD4B40" w:rsidP="00FD4B40">
      <w:pPr>
        <w:pStyle w:val="ListParagraph"/>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Observation &amp; conclusion:</w:t>
      </w:r>
      <w:r w:rsidRPr="00FD4B40">
        <w:rPr>
          <w:rFonts w:ascii="Arial" w:eastAsia="Times New Roman" w:hAnsi="Arial" w:cs="Arial"/>
          <w:sz w:val="24"/>
          <w:szCs w:val="24"/>
          <w:lang w:eastAsia="en-IN"/>
        </w:rPr>
        <w:t xml:space="preserve"> The stirred beaker’s sugar dissolves faster because stirring increases contact between solute and solvent (increases mixing and diffusion), increasing the rate of dissolution.</w:t>
      </w:r>
    </w:p>
    <w:p w14:paraId="646B67E1" w14:textId="77777777" w:rsidR="00FD4B40" w:rsidRPr="00FD4B40" w:rsidRDefault="00FD4B40" w:rsidP="00042A79">
      <w:pPr>
        <w:pStyle w:val="ListParagraph"/>
        <w:numPr>
          <w:ilvl w:val="0"/>
          <w:numId w:val="1"/>
        </w:numPr>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Filtration:</w:t>
      </w:r>
      <w:r w:rsidRPr="00FD4B40">
        <w:rPr>
          <w:rFonts w:ascii="Arial" w:eastAsia="Times New Roman" w:hAnsi="Arial" w:cs="Arial"/>
          <w:sz w:val="24"/>
          <w:szCs w:val="24"/>
          <w:lang w:eastAsia="en-IN"/>
        </w:rPr>
        <w:t xml:space="preserve"> Separates an insoluble solid from a liquid by passing through filter paper that retains the solid. </w:t>
      </w:r>
      <w:r w:rsidRPr="00FD4B40">
        <w:rPr>
          <w:rFonts w:ascii="Arial" w:eastAsia="Times New Roman" w:hAnsi="Arial" w:cs="Arial"/>
          <w:i/>
          <w:iCs/>
          <w:sz w:val="24"/>
          <w:szCs w:val="24"/>
          <w:lang w:eastAsia="en-IN"/>
        </w:rPr>
        <w:t>Example:</w:t>
      </w:r>
      <w:r w:rsidRPr="00FD4B40">
        <w:rPr>
          <w:rFonts w:ascii="Arial" w:eastAsia="Times New Roman" w:hAnsi="Arial" w:cs="Arial"/>
          <w:sz w:val="24"/>
          <w:szCs w:val="24"/>
          <w:lang w:eastAsia="en-IN"/>
        </w:rPr>
        <w:t xml:space="preserve"> sand from water.</w:t>
      </w:r>
    </w:p>
    <w:p w14:paraId="077D0EA4" w14:textId="77777777" w:rsidR="00FD4B40" w:rsidRPr="00FD4B40" w:rsidRDefault="00FD4B40" w:rsidP="00FD4B40">
      <w:pPr>
        <w:pStyle w:val="ListParagraph"/>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Evaporation:</w:t>
      </w:r>
      <w:r w:rsidRPr="00FD4B40">
        <w:rPr>
          <w:rFonts w:ascii="Arial" w:eastAsia="Times New Roman" w:hAnsi="Arial" w:cs="Arial"/>
          <w:sz w:val="24"/>
          <w:szCs w:val="24"/>
          <w:lang w:eastAsia="en-IN"/>
        </w:rPr>
        <w:t xml:space="preserve"> Remove the solvent by heating so that only the dissolved solid remains. </w:t>
      </w:r>
      <w:r w:rsidRPr="00FD4B40">
        <w:rPr>
          <w:rFonts w:ascii="Arial" w:eastAsia="Times New Roman" w:hAnsi="Arial" w:cs="Arial"/>
          <w:i/>
          <w:iCs/>
          <w:sz w:val="24"/>
          <w:szCs w:val="24"/>
          <w:lang w:eastAsia="en-IN"/>
        </w:rPr>
        <w:t>Example:</w:t>
      </w:r>
      <w:r w:rsidRPr="00FD4B40">
        <w:rPr>
          <w:rFonts w:ascii="Arial" w:eastAsia="Times New Roman" w:hAnsi="Arial" w:cs="Arial"/>
          <w:sz w:val="24"/>
          <w:szCs w:val="24"/>
          <w:lang w:eastAsia="en-IN"/>
        </w:rPr>
        <w:t xml:space="preserve"> obtaining salt crystals from salt solution by evaporating water.</w:t>
      </w:r>
    </w:p>
    <w:p w14:paraId="63A75AA8" w14:textId="77777777" w:rsidR="00FD4B40" w:rsidRPr="00FD4B40" w:rsidRDefault="00FD4B40" w:rsidP="00FD4B40">
      <w:pPr>
        <w:pStyle w:val="ListParagraph"/>
        <w:spacing w:after="0" w:line="240" w:lineRule="auto"/>
        <w:rPr>
          <w:rFonts w:ascii="Arial" w:eastAsia="Times New Roman" w:hAnsi="Arial" w:cs="Arial"/>
          <w:sz w:val="24"/>
          <w:szCs w:val="24"/>
          <w:lang w:eastAsia="en-IN"/>
        </w:rPr>
      </w:pPr>
      <w:r w:rsidRPr="00FD4B40">
        <w:rPr>
          <w:rFonts w:ascii="Arial" w:eastAsia="Times New Roman" w:hAnsi="Arial" w:cs="Arial"/>
          <w:b/>
          <w:bCs/>
          <w:sz w:val="24"/>
          <w:szCs w:val="24"/>
          <w:lang w:eastAsia="en-IN"/>
        </w:rPr>
        <w:t>Decantation:</w:t>
      </w:r>
      <w:r w:rsidRPr="00FD4B40">
        <w:rPr>
          <w:rFonts w:ascii="Arial" w:eastAsia="Times New Roman" w:hAnsi="Arial" w:cs="Arial"/>
          <w:sz w:val="24"/>
          <w:szCs w:val="24"/>
          <w:lang w:eastAsia="en-IN"/>
        </w:rPr>
        <w:t xml:space="preserve"> Carefully pouring off the liquid from a solid that has settled, leaving the solid behind. </w:t>
      </w:r>
      <w:r w:rsidRPr="00FD4B40">
        <w:rPr>
          <w:rFonts w:ascii="Arial" w:eastAsia="Times New Roman" w:hAnsi="Arial" w:cs="Arial"/>
          <w:i/>
          <w:iCs/>
          <w:sz w:val="24"/>
          <w:szCs w:val="24"/>
          <w:lang w:eastAsia="en-IN"/>
        </w:rPr>
        <w:t>Example:</w:t>
      </w:r>
      <w:r w:rsidRPr="00FD4B40">
        <w:rPr>
          <w:rFonts w:ascii="Arial" w:eastAsia="Times New Roman" w:hAnsi="Arial" w:cs="Arial"/>
          <w:sz w:val="24"/>
          <w:szCs w:val="24"/>
          <w:lang w:eastAsia="en-IN"/>
        </w:rPr>
        <w:t xml:space="preserve"> after sand settles in water, pour off the clear water; used as rough separation before filtration.</w:t>
      </w:r>
    </w:p>
    <w:p w14:paraId="0C729AE0" w14:textId="77777777" w:rsidR="00FD4B40" w:rsidRPr="00FD4B40" w:rsidRDefault="00FD4B40" w:rsidP="00042A79">
      <w:pPr>
        <w:numPr>
          <w:ilvl w:val="0"/>
          <w:numId w:val="1"/>
        </w:numPr>
        <w:spacing w:after="0" w:line="240" w:lineRule="auto"/>
        <w:rPr>
          <w:rFonts w:ascii="Arial" w:eastAsia="Times New Roman" w:hAnsi="Arial" w:cs="Arial"/>
          <w:sz w:val="24"/>
          <w:szCs w:val="24"/>
          <w:lang w:eastAsia="en-IN"/>
        </w:rPr>
      </w:pPr>
    </w:p>
    <w:tbl>
      <w:tblPr>
        <w:tblStyle w:val="TableGrid"/>
        <w:tblW w:w="0" w:type="auto"/>
        <w:tblInd w:w="720" w:type="dxa"/>
        <w:tblLook w:val="04A0" w:firstRow="1" w:lastRow="0" w:firstColumn="1" w:lastColumn="0" w:noHBand="0" w:noVBand="1"/>
      </w:tblPr>
      <w:tblGrid>
        <w:gridCol w:w="1551"/>
        <w:gridCol w:w="3093"/>
        <w:gridCol w:w="2828"/>
        <w:gridCol w:w="2431"/>
      </w:tblGrid>
      <w:tr w:rsidR="00FD4B40" w14:paraId="17AE8714" w14:textId="77777777" w:rsidTr="00FD4B40">
        <w:trPr>
          <w:trHeight w:val="413"/>
        </w:trPr>
        <w:tc>
          <w:tcPr>
            <w:tcW w:w="1515" w:type="dxa"/>
          </w:tcPr>
          <w:p w14:paraId="2DCA21B7" w14:textId="3DEA2F02" w:rsidR="00FD4B40" w:rsidRDefault="00FD4B40" w:rsidP="00FD4B40">
            <w:pPr>
              <w:spacing w:after="0" w:line="240" w:lineRule="auto"/>
              <w:rPr>
                <w:rFonts w:ascii="Arial" w:eastAsia="Times New Roman" w:hAnsi="Arial" w:cs="Arial"/>
                <w:sz w:val="24"/>
                <w:szCs w:val="24"/>
                <w:lang w:eastAsia="en-IN"/>
              </w:rPr>
            </w:pPr>
          </w:p>
        </w:tc>
        <w:tc>
          <w:tcPr>
            <w:tcW w:w="3093" w:type="dxa"/>
          </w:tcPr>
          <w:p w14:paraId="3E7C2FB0" w14:textId="0749FA4B"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Solution</w:t>
            </w:r>
          </w:p>
        </w:tc>
        <w:tc>
          <w:tcPr>
            <w:tcW w:w="2828" w:type="dxa"/>
          </w:tcPr>
          <w:p w14:paraId="3D3E5458" w14:textId="3A3A2B22"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Colloid</w:t>
            </w:r>
          </w:p>
        </w:tc>
        <w:tc>
          <w:tcPr>
            <w:tcW w:w="2375" w:type="dxa"/>
          </w:tcPr>
          <w:p w14:paraId="1B3692E8" w14:textId="124FF9E4"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Suspension</w:t>
            </w:r>
          </w:p>
        </w:tc>
      </w:tr>
      <w:tr w:rsidR="00FD4B40" w14:paraId="796FFBD5" w14:textId="77777777" w:rsidTr="00FD4B40">
        <w:trPr>
          <w:trHeight w:val="2084"/>
        </w:trPr>
        <w:tc>
          <w:tcPr>
            <w:tcW w:w="1515" w:type="dxa"/>
          </w:tcPr>
          <w:p w14:paraId="1D80D7F8" w14:textId="5C1A24CF"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b/>
                <w:bCs/>
                <w:sz w:val="24"/>
                <w:szCs w:val="24"/>
                <w:lang w:eastAsia="en-IN"/>
              </w:rPr>
              <w:t>Particle size / appearance</w:t>
            </w:r>
          </w:p>
        </w:tc>
        <w:tc>
          <w:tcPr>
            <w:tcW w:w="3093" w:type="dxa"/>
          </w:tcPr>
          <w:p w14:paraId="72EA066E" w14:textId="22491B93"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particles &lt; 1 nm, homogeneous, cannot be seen.</w:t>
            </w:r>
          </w:p>
        </w:tc>
        <w:tc>
          <w:tcPr>
            <w:tcW w:w="2828" w:type="dxa"/>
          </w:tcPr>
          <w:p w14:paraId="25EB995B" w14:textId="77777777" w:rsidR="00FD4B40" w:rsidRPr="009F3004"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particle size 1–1000 nm, appears homogeneous to naked eye but shows Tyndall effect.</w:t>
            </w:r>
          </w:p>
          <w:p w14:paraId="170592CA" w14:textId="77777777" w:rsidR="00FD4B40" w:rsidRDefault="00FD4B40" w:rsidP="00FD4B40">
            <w:pPr>
              <w:spacing w:after="0" w:line="240" w:lineRule="auto"/>
              <w:rPr>
                <w:rFonts w:ascii="Arial" w:eastAsia="Times New Roman" w:hAnsi="Arial" w:cs="Arial"/>
                <w:sz w:val="24"/>
                <w:szCs w:val="24"/>
                <w:lang w:eastAsia="en-IN"/>
              </w:rPr>
            </w:pPr>
          </w:p>
        </w:tc>
        <w:tc>
          <w:tcPr>
            <w:tcW w:w="2375" w:type="dxa"/>
          </w:tcPr>
          <w:p w14:paraId="4BDD075B" w14:textId="5F700598"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large particles &gt; 1000 nm, heterogeneous; particles visible and settle on standing.</w:t>
            </w:r>
          </w:p>
        </w:tc>
      </w:tr>
      <w:tr w:rsidR="00FD4B40" w14:paraId="4F306946" w14:textId="77777777" w:rsidTr="00FD4B40">
        <w:trPr>
          <w:trHeight w:val="1259"/>
        </w:trPr>
        <w:tc>
          <w:tcPr>
            <w:tcW w:w="1515" w:type="dxa"/>
          </w:tcPr>
          <w:p w14:paraId="581D090C" w14:textId="2FBD4CAE"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b/>
                <w:bCs/>
                <w:sz w:val="24"/>
                <w:szCs w:val="24"/>
                <w:lang w:eastAsia="en-IN"/>
              </w:rPr>
              <w:t>Tyndall effect / scattering</w:t>
            </w:r>
          </w:p>
        </w:tc>
        <w:tc>
          <w:tcPr>
            <w:tcW w:w="3093" w:type="dxa"/>
          </w:tcPr>
          <w:p w14:paraId="6CF0F623" w14:textId="3B736172" w:rsidR="00FD4B40" w:rsidRDefault="00FD4B40" w:rsidP="00FD4B40">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No Tyndall effect</w:t>
            </w:r>
          </w:p>
        </w:tc>
        <w:tc>
          <w:tcPr>
            <w:tcW w:w="2828" w:type="dxa"/>
          </w:tcPr>
          <w:p w14:paraId="5A06E864" w14:textId="77777777" w:rsidR="00FD4B40" w:rsidRPr="009F3004"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shows Tyndall effect.</w:t>
            </w:r>
          </w:p>
          <w:p w14:paraId="731F8251" w14:textId="77777777" w:rsidR="00FD4B40" w:rsidRDefault="00FD4B40" w:rsidP="00FD4B40">
            <w:pPr>
              <w:spacing w:after="0" w:line="240" w:lineRule="auto"/>
              <w:rPr>
                <w:rFonts w:ascii="Arial" w:eastAsia="Times New Roman" w:hAnsi="Arial" w:cs="Arial"/>
                <w:sz w:val="24"/>
                <w:szCs w:val="24"/>
                <w:lang w:eastAsia="en-IN"/>
              </w:rPr>
            </w:pPr>
          </w:p>
        </w:tc>
        <w:tc>
          <w:tcPr>
            <w:tcW w:w="2375" w:type="dxa"/>
          </w:tcPr>
          <w:p w14:paraId="1AD742F5" w14:textId="119B9C97"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may scatter light but particles settle; Tyndall often visible</w:t>
            </w:r>
          </w:p>
        </w:tc>
      </w:tr>
      <w:tr w:rsidR="00FD4B40" w14:paraId="571E08E3" w14:textId="77777777" w:rsidTr="00FD4B40">
        <w:trPr>
          <w:trHeight w:val="2084"/>
        </w:trPr>
        <w:tc>
          <w:tcPr>
            <w:tcW w:w="1515" w:type="dxa"/>
          </w:tcPr>
          <w:p w14:paraId="0F438C15" w14:textId="4AAA8C98"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b/>
                <w:bCs/>
                <w:sz w:val="24"/>
                <w:szCs w:val="24"/>
                <w:lang w:eastAsia="en-IN"/>
              </w:rPr>
              <w:t>filtration</w:t>
            </w:r>
          </w:p>
        </w:tc>
        <w:tc>
          <w:tcPr>
            <w:tcW w:w="3093" w:type="dxa"/>
          </w:tcPr>
          <w:p w14:paraId="2D61B974" w14:textId="7E02516D"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particles do not settle and pass through filter paper.</w:t>
            </w:r>
          </w:p>
        </w:tc>
        <w:tc>
          <w:tcPr>
            <w:tcW w:w="2828" w:type="dxa"/>
          </w:tcPr>
          <w:p w14:paraId="4C479BB2" w14:textId="77777777" w:rsidR="00FD4B40" w:rsidRPr="009F3004"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particles do not settle and do not pass through ordinary filter paper (need ultrafiltration).</w:t>
            </w:r>
          </w:p>
          <w:p w14:paraId="191456FB" w14:textId="77777777" w:rsidR="00FD4B40" w:rsidRDefault="00FD4B40" w:rsidP="00FD4B40">
            <w:pPr>
              <w:spacing w:after="0" w:line="240" w:lineRule="auto"/>
              <w:rPr>
                <w:rFonts w:ascii="Arial" w:eastAsia="Times New Roman" w:hAnsi="Arial" w:cs="Arial"/>
                <w:sz w:val="24"/>
                <w:szCs w:val="24"/>
                <w:lang w:eastAsia="en-IN"/>
              </w:rPr>
            </w:pPr>
          </w:p>
        </w:tc>
        <w:tc>
          <w:tcPr>
            <w:tcW w:w="2375" w:type="dxa"/>
          </w:tcPr>
          <w:p w14:paraId="3C59ABBB" w14:textId="460AFDCE"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particles settle on standing and can be separated by filtration/decantation.</w:t>
            </w:r>
          </w:p>
        </w:tc>
      </w:tr>
      <w:tr w:rsidR="00FD4B40" w14:paraId="29BE62A0" w14:textId="77777777" w:rsidTr="00FD4B40">
        <w:trPr>
          <w:trHeight w:val="413"/>
        </w:trPr>
        <w:tc>
          <w:tcPr>
            <w:tcW w:w="1515" w:type="dxa"/>
          </w:tcPr>
          <w:p w14:paraId="3647D225" w14:textId="4127F828"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b/>
                <w:bCs/>
                <w:sz w:val="24"/>
                <w:szCs w:val="24"/>
                <w:lang w:eastAsia="en-IN"/>
              </w:rPr>
              <w:t>Examples</w:t>
            </w:r>
          </w:p>
        </w:tc>
        <w:tc>
          <w:tcPr>
            <w:tcW w:w="3093" w:type="dxa"/>
          </w:tcPr>
          <w:p w14:paraId="7C559B92" w14:textId="36B47F78"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sugar in water</w:t>
            </w:r>
          </w:p>
        </w:tc>
        <w:tc>
          <w:tcPr>
            <w:tcW w:w="2828" w:type="dxa"/>
          </w:tcPr>
          <w:p w14:paraId="7B3E30D6" w14:textId="790C8A77"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milk</w:t>
            </w:r>
          </w:p>
        </w:tc>
        <w:tc>
          <w:tcPr>
            <w:tcW w:w="2375" w:type="dxa"/>
          </w:tcPr>
          <w:p w14:paraId="1BE48B3D" w14:textId="1D929D9F" w:rsidR="00FD4B40" w:rsidRDefault="00FD4B40" w:rsidP="00FD4B40">
            <w:pPr>
              <w:spacing w:after="0" w:line="240" w:lineRule="auto"/>
              <w:rPr>
                <w:rFonts w:ascii="Arial" w:eastAsia="Times New Roman" w:hAnsi="Arial" w:cs="Arial"/>
                <w:sz w:val="24"/>
                <w:szCs w:val="24"/>
                <w:lang w:eastAsia="en-IN"/>
              </w:rPr>
            </w:pPr>
            <w:r w:rsidRPr="009F3004">
              <w:rPr>
                <w:rFonts w:ascii="Arial" w:eastAsia="Times New Roman" w:hAnsi="Arial" w:cs="Arial"/>
                <w:sz w:val="24"/>
                <w:szCs w:val="24"/>
                <w:lang w:eastAsia="en-IN"/>
              </w:rPr>
              <w:t>muddy water.</w:t>
            </w:r>
          </w:p>
        </w:tc>
      </w:tr>
    </w:tbl>
    <w:p w14:paraId="2267A7DC" w14:textId="77777777" w:rsidR="00FD4B40" w:rsidRPr="00FD4B40" w:rsidRDefault="00FD4B40" w:rsidP="00FD4B40">
      <w:pPr>
        <w:spacing w:after="0" w:line="240" w:lineRule="auto"/>
        <w:ind w:left="720"/>
        <w:rPr>
          <w:rFonts w:ascii="Arial" w:eastAsia="Times New Roman" w:hAnsi="Arial" w:cs="Arial"/>
          <w:sz w:val="24"/>
          <w:szCs w:val="24"/>
          <w:lang w:eastAsia="en-IN"/>
        </w:rPr>
      </w:pPr>
    </w:p>
    <w:p w14:paraId="6D112E5C" w14:textId="77777777" w:rsidR="00753904" w:rsidRPr="009F3004" w:rsidRDefault="00753904" w:rsidP="00555C3D">
      <w:pPr>
        <w:spacing w:after="0" w:line="240" w:lineRule="auto"/>
        <w:rPr>
          <w:rFonts w:ascii="Arial" w:eastAsia="Times New Roman" w:hAnsi="Arial" w:cs="Arial"/>
          <w:sz w:val="24"/>
          <w:szCs w:val="24"/>
          <w:lang w:eastAsia="en-IN"/>
        </w:rPr>
      </w:pPr>
    </w:p>
    <w:p w14:paraId="103A5989" w14:textId="77777777" w:rsidR="00753904" w:rsidRPr="00555C3D" w:rsidRDefault="00753904" w:rsidP="00555C3D">
      <w:pPr>
        <w:spacing w:after="0" w:line="240" w:lineRule="auto"/>
        <w:rPr>
          <w:rFonts w:ascii="Arial" w:eastAsia="Times New Roman" w:hAnsi="Arial" w:cs="Arial"/>
          <w:sz w:val="24"/>
          <w:szCs w:val="24"/>
          <w:lang w:eastAsia="en-IN"/>
        </w:rPr>
      </w:pPr>
    </w:p>
    <w:p w14:paraId="0853B4F6" w14:textId="1BB41C47" w:rsidR="009F3004" w:rsidRPr="009F3004" w:rsidRDefault="00CF7204" w:rsidP="00555C3D">
      <w:pPr>
        <w:spacing w:after="0" w:line="240" w:lineRule="auto"/>
        <w:rPr>
          <w:rFonts w:ascii="Arial" w:eastAsia="Times New Roman" w:hAnsi="Arial" w:cs="Arial"/>
          <w:sz w:val="24"/>
          <w:szCs w:val="24"/>
          <w:lang w:eastAsia="en-IN"/>
        </w:rPr>
      </w:pPr>
      <w:r w:rsidRPr="00555C3D">
        <w:rPr>
          <w:rFonts w:ascii="Arial" w:eastAsia="Times New Roman" w:hAnsi="Arial" w:cs="Arial"/>
          <w:sz w:val="24"/>
          <w:szCs w:val="24"/>
          <w:lang w:eastAsia="en-IN"/>
        </w:rPr>
        <w:t xml:space="preserve">         </w:t>
      </w:r>
    </w:p>
    <w:p w14:paraId="116C9C86" w14:textId="77777777" w:rsidR="00150E6F" w:rsidRPr="00555C3D" w:rsidRDefault="00150E6F" w:rsidP="00555C3D">
      <w:pPr>
        <w:spacing w:after="0"/>
        <w:rPr>
          <w:rFonts w:ascii="Arial" w:hAnsi="Arial" w:cs="Arial"/>
          <w:sz w:val="24"/>
          <w:szCs w:val="24"/>
        </w:rPr>
      </w:pPr>
    </w:p>
    <w:sectPr w:rsidR="00150E6F" w:rsidRPr="00555C3D" w:rsidSect="009F3004">
      <w:pgSz w:w="11906" w:h="16838"/>
      <w:pgMar w:top="1440"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DD"/>
    <w:multiLevelType w:val="multilevel"/>
    <w:tmpl w:val="9F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B0F77"/>
    <w:multiLevelType w:val="multilevel"/>
    <w:tmpl w:val="FDB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667BD"/>
    <w:multiLevelType w:val="multilevel"/>
    <w:tmpl w:val="27B6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868B4"/>
    <w:multiLevelType w:val="multilevel"/>
    <w:tmpl w:val="9F3686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67C1D"/>
    <w:multiLevelType w:val="multilevel"/>
    <w:tmpl w:val="4F8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A7E1E"/>
    <w:multiLevelType w:val="multilevel"/>
    <w:tmpl w:val="9F3686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916D7"/>
    <w:multiLevelType w:val="multilevel"/>
    <w:tmpl w:val="E870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117FE"/>
    <w:multiLevelType w:val="multilevel"/>
    <w:tmpl w:val="9F3686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C25AD"/>
    <w:multiLevelType w:val="multilevel"/>
    <w:tmpl w:val="9F3686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F04E42"/>
    <w:multiLevelType w:val="multilevel"/>
    <w:tmpl w:val="9F3686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01648"/>
    <w:multiLevelType w:val="multilevel"/>
    <w:tmpl w:val="9F3686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40B94"/>
    <w:multiLevelType w:val="multilevel"/>
    <w:tmpl w:val="9F3686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10"/>
  </w:num>
  <w:num w:numId="5">
    <w:abstractNumId w:val="3"/>
  </w:num>
  <w:num w:numId="6">
    <w:abstractNumId w:val="4"/>
  </w:num>
  <w:num w:numId="7">
    <w:abstractNumId w:val="7"/>
  </w:num>
  <w:num w:numId="8">
    <w:abstractNumId w:val="6"/>
  </w:num>
  <w:num w:numId="9">
    <w:abstractNumId w:val="5"/>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04"/>
    <w:rsid w:val="00042A79"/>
    <w:rsid w:val="00150E6F"/>
    <w:rsid w:val="00555C3D"/>
    <w:rsid w:val="006906F4"/>
    <w:rsid w:val="006A3F86"/>
    <w:rsid w:val="00753904"/>
    <w:rsid w:val="009F3004"/>
    <w:rsid w:val="00CF7204"/>
    <w:rsid w:val="00FD4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06E3"/>
  <w15:chartTrackingRefBased/>
  <w15:docId w15:val="{2FFCD44D-50F2-4C51-BD6E-8DD81096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04"/>
    <w:pPr>
      <w:spacing w:after="200" w:line="276" w:lineRule="auto"/>
    </w:pPr>
  </w:style>
  <w:style w:type="paragraph" w:styleId="Heading2">
    <w:name w:val="heading 2"/>
    <w:basedOn w:val="Normal"/>
    <w:link w:val="Heading2Char"/>
    <w:uiPriority w:val="9"/>
    <w:qFormat/>
    <w:rsid w:val="009F30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004"/>
    <w:pPr>
      <w:widowControl w:val="0"/>
      <w:autoSpaceDE w:val="0"/>
      <w:autoSpaceDN w:val="0"/>
      <w:spacing w:after="0" w:line="240" w:lineRule="auto"/>
    </w:pPr>
    <w:rPr>
      <w:rFonts w:ascii="Nirmala UI" w:eastAsia="Nirmala UI" w:hAnsi="Nirmala UI" w:cs="Nirmala UI"/>
      <w:b/>
      <w:bCs/>
      <w:sz w:val="32"/>
      <w:szCs w:val="32"/>
      <w:lang w:val="en-US"/>
    </w:rPr>
  </w:style>
  <w:style w:type="character" w:customStyle="1" w:styleId="BodyTextChar">
    <w:name w:val="Body Text Char"/>
    <w:basedOn w:val="DefaultParagraphFont"/>
    <w:link w:val="BodyText"/>
    <w:uiPriority w:val="1"/>
    <w:rsid w:val="009F3004"/>
    <w:rPr>
      <w:rFonts w:ascii="Nirmala UI" w:eastAsia="Nirmala UI" w:hAnsi="Nirmala UI" w:cs="Nirmala UI"/>
      <w:b/>
      <w:bCs/>
      <w:sz w:val="32"/>
      <w:szCs w:val="32"/>
      <w:lang w:val="en-US"/>
    </w:rPr>
  </w:style>
  <w:style w:type="character" w:customStyle="1" w:styleId="Heading2Char">
    <w:name w:val="Heading 2 Char"/>
    <w:basedOn w:val="DefaultParagraphFont"/>
    <w:link w:val="Heading2"/>
    <w:uiPriority w:val="9"/>
    <w:rsid w:val="009F3004"/>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9F30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F3004"/>
    <w:rPr>
      <w:b/>
      <w:bCs/>
    </w:rPr>
  </w:style>
  <w:style w:type="character" w:styleId="Emphasis">
    <w:name w:val="Emphasis"/>
    <w:basedOn w:val="DefaultParagraphFont"/>
    <w:uiPriority w:val="20"/>
    <w:qFormat/>
    <w:rsid w:val="009F3004"/>
    <w:rPr>
      <w:i/>
      <w:iCs/>
    </w:rPr>
  </w:style>
  <w:style w:type="character" w:styleId="HTMLCode">
    <w:name w:val="HTML Code"/>
    <w:basedOn w:val="DefaultParagraphFont"/>
    <w:uiPriority w:val="99"/>
    <w:semiHidden/>
    <w:unhideWhenUsed/>
    <w:rsid w:val="009F3004"/>
    <w:rPr>
      <w:rFonts w:ascii="Courier New" w:eastAsia="Times New Roman" w:hAnsi="Courier New" w:cs="Courier New"/>
      <w:sz w:val="20"/>
      <w:szCs w:val="20"/>
    </w:rPr>
  </w:style>
  <w:style w:type="paragraph" w:styleId="ListParagraph">
    <w:name w:val="List Paragraph"/>
    <w:basedOn w:val="Normal"/>
    <w:uiPriority w:val="34"/>
    <w:qFormat/>
    <w:rsid w:val="009F3004"/>
    <w:pPr>
      <w:ind w:left="720"/>
      <w:contextualSpacing/>
    </w:pPr>
  </w:style>
  <w:style w:type="table" w:styleId="TableGrid">
    <w:name w:val="Table Grid"/>
    <w:basedOn w:val="TableNormal"/>
    <w:uiPriority w:val="39"/>
    <w:rsid w:val="00FD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2025-11-10T04:25:00Z</dcterms:created>
  <dcterms:modified xsi:type="dcterms:W3CDTF">2025-11-10T05:20:00Z</dcterms:modified>
</cp:coreProperties>
</file>